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18E4" w:rsidRDefault="005425C7" w:rsidP="005425C7">
      <w:pPr>
        <w:spacing w:line="240" w:lineRule="auto"/>
        <w:jc w:val="center"/>
      </w:pPr>
      <w:r>
        <w:t>REPUBLIKA HRVATSKA, VUKOVARSKO-SRIJEMSKA ŽUPANIJA</w:t>
      </w:r>
    </w:p>
    <w:p w:rsidR="005425C7" w:rsidRDefault="005425C7" w:rsidP="005425C7">
      <w:pPr>
        <w:spacing w:line="240" w:lineRule="auto"/>
        <w:jc w:val="center"/>
      </w:pPr>
    </w:p>
    <w:p w:rsidR="005425C7" w:rsidRDefault="005425C7" w:rsidP="005425C7">
      <w:pPr>
        <w:spacing w:line="240" w:lineRule="auto"/>
        <w:jc w:val="center"/>
      </w:pPr>
      <w:r>
        <w:t>OSNOVNA ŠKOLA ANTUN GUSTAV MATOŠ TOVARNIK</w:t>
      </w:r>
    </w:p>
    <w:p w:rsidR="005425C7" w:rsidRDefault="005425C7" w:rsidP="005425C7">
      <w:pPr>
        <w:spacing w:line="240" w:lineRule="auto"/>
        <w:jc w:val="center"/>
      </w:pPr>
    </w:p>
    <w:p w:rsidR="005425C7" w:rsidRDefault="005425C7" w:rsidP="005425C7">
      <w:pPr>
        <w:spacing w:line="240" w:lineRule="auto"/>
        <w:jc w:val="center"/>
        <w:rPr>
          <w:sz w:val="28"/>
          <w:szCs w:val="28"/>
        </w:rPr>
      </w:pPr>
      <w:r>
        <w:rPr>
          <w:b/>
          <w:sz w:val="28"/>
          <w:szCs w:val="28"/>
        </w:rPr>
        <w:t>PRIJEDLOG PRAVILNIKA</w:t>
      </w:r>
    </w:p>
    <w:p w:rsidR="005425C7" w:rsidRDefault="005425C7" w:rsidP="005425C7">
      <w:pPr>
        <w:spacing w:line="240" w:lineRule="auto"/>
        <w:jc w:val="center"/>
        <w:rPr>
          <w:sz w:val="28"/>
          <w:szCs w:val="28"/>
        </w:rPr>
      </w:pP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</w:t>
      </w:r>
      <w:r w:rsidR="0049171B">
        <w:rPr>
          <w:sz w:val="24"/>
          <w:szCs w:val="24"/>
        </w:rPr>
        <w:t>dodjeli</w:t>
      </w:r>
      <w:r>
        <w:rPr>
          <w:sz w:val="24"/>
          <w:szCs w:val="24"/>
        </w:rPr>
        <w:t xml:space="preserve"> pohvala i nagrada</w:t>
      </w: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OSNOVNA ŠKOLE ANTUN GUSTAV MATOŠ TOVARNIK</w:t>
      </w: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</w:p>
    <w:p w:rsidR="005425C7" w:rsidRDefault="005425C7" w:rsidP="005425C7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OPĆE ODREDBE</w:t>
      </w:r>
    </w:p>
    <w:p w:rsidR="005425C7" w:rsidRDefault="005425C7" w:rsidP="005425C7">
      <w:pPr>
        <w:spacing w:line="240" w:lineRule="auto"/>
        <w:jc w:val="center"/>
        <w:rPr>
          <w:b/>
          <w:sz w:val="24"/>
          <w:szCs w:val="24"/>
        </w:rPr>
      </w:pP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1.</w:t>
      </w: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Ovim pravilnikom se utvrđuju vrste pohvala i nagrada učenicima, kriteriji i postupci pohvaljivanja i nagrađivanja učenika.</w:t>
      </w: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</w:p>
    <w:p w:rsidR="005425C7" w:rsidRDefault="005425C7" w:rsidP="005425C7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2.</w:t>
      </w:r>
    </w:p>
    <w:p w:rsidR="005425C7" w:rsidRDefault="001404E3" w:rsidP="005425C7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Cilj dodjele</w:t>
      </w:r>
      <w:r w:rsidR="005425C7">
        <w:rPr>
          <w:b/>
          <w:sz w:val="24"/>
          <w:szCs w:val="24"/>
        </w:rPr>
        <w:t xml:space="preserve"> pohvala i nagrada učenicima</w:t>
      </w:r>
      <w:r w:rsidR="005425C7">
        <w:rPr>
          <w:sz w:val="24"/>
          <w:szCs w:val="24"/>
        </w:rPr>
        <w:t xml:space="preserve"> je poticanje izvrsnosti u radu učenika u odgojno-obrazovnom radu, isticanju pozitivnog primjera, potican</w:t>
      </w:r>
      <w:r>
        <w:rPr>
          <w:sz w:val="24"/>
          <w:szCs w:val="24"/>
        </w:rPr>
        <w:t>je učenika na što bolje ponašanje</w:t>
      </w:r>
      <w:r w:rsidR="005425C7">
        <w:rPr>
          <w:sz w:val="24"/>
          <w:szCs w:val="24"/>
        </w:rPr>
        <w:t xml:space="preserve"> i postizanje što boljih rezultata u nastavnim, izvannastavnim i izvanškolskim aktivnostima učenika.</w:t>
      </w:r>
    </w:p>
    <w:p w:rsidR="00E0398B" w:rsidRDefault="005425C7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Škola nagrađuje i pohvaljuje učenike koj</w:t>
      </w:r>
      <w:r w:rsidR="00E0398B">
        <w:rPr>
          <w:sz w:val="24"/>
          <w:szCs w:val="24"/>
        </w:rPr>
        <w:t>i postižu izuzetne rezultate u:</w:t>
      </w:r>
    </w:p>
    <w:p w:rsidR="00E0398B" w:rsidRDefault="00E0398B" w:rsidP="00E0398B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realizaciji i primjeni nastavnog programa</w:t>
      </w:r>
    </w:p>
    <w:p w:rsidR="00E0398B" w:rsidRDefault="00E0398B" w:rsidP="00E0398B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uspješnom predstavljanju Škole na natjecanjima, smotrama i istraživačkom radu</w:t>
      </w:r>
    </w:p>
    <w:p w:rsidR="00E0398B" w:rsidRDefault="00E0398B" w:rsidP="00E0398B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organizaciji društveno-korisnih, humanitarnih aktivnosti</w:t>
      </w:r>
    </w:p>
    <w:p w:rsidR="00E0398B" w:rsidRDefault="00E0398B" w:rsidP="00E0398B">
      <w:pPr>
        <w:numPr>
          <w:ilvl w:val="0"/>
          <w:numId w:val="2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izvanškolskim oblicima rada koji promoviraju pozitivne vrijednosti i Školu</w:t>
      </w: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3.</w:t>
      </w: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Pohvale i nagrade dodjeljuju se prema odredbama Statuta Škole i po kriterijima iz ovog Pravilnika.</w:t>
      </w: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Pohvale i nagrade se mogu dodijeliti učenicima pojedincima i grupama učenika.</w:t>
      </w: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Članak 4.</w:t>
      </w:r>
    </w:p>
    <w:p w:rsidR="00E0398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Pohvale i nagrade dodjeljuju se za:</w:t>
      </w:r>
    </w:p>
    <w:p w:rsidR="00AA1AFB" w:rsidRDefault="00E0398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AA1AFB">
        <w:rPr>
          <w:sz w:val="24"/>
          <w:szCs w:val="24"/>
        </w:rPr>
        <w:t>postignute rezultat</w:t>
      </w:r>
      <w:r w:rsidR="001404E3">
        <w:rPr>
          <w:sz w:val="24"/>
          <w:szCs w:val="24"/>
        </w:rPr>
        <w:t>e u učenju i primjernom ponašanju</w:t>
      </w:r>
      <w:r w:rsidR="00AA1AFB">
        <w:rPr>
          <w:sz w:val="24"/>
          <w:szCs w:val="24"/>
        </w:rPr>
        <w:t>,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ostvarene rezultate u izvannastavnim aktivnostima,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primjeren odnos prema nastavnicima i učenicima,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pravilnom odnosu prema imovini,</w:t>
      </w:r>
    </w:p>
    <w:p w:rsidR="00E0398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● </w:t>
      </w:r>
      <w:r w:rsidR="00E0398B">
        <w:rPr>
          <w:sz w:val="24"/>
          <w:szCs w:val="24"/>
        </w:rPr>
        <w:t xml:space="preserve">   </w:t>
      </w:r>
      <w:r>
        <w:rPr>
          <w:sz w:val="24"/>
          <w:szCs w:val="24"/>
        </w:rPr>
        <w:t>sudjelovanje i ostvarene rezultate na općinskom, županijskom, regionalnom, državnom i međudržavnom natjecanju.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5.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Odluka o nagrađivanju učenika se objavljuje javno, te na oglasnim pločama i web stranici Škole.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Pohvale i nagrade učenicima se javno uručuju i dodjeljuju povodom značajnih datuma, Dana škole, godišnjica, jubileja, na svečanim priredbama ili pri podjeli učeničkih svjedodžbi.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POHVALE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6.</w:t>
      </w:r>
    </w:p>
    <w:p w:rsidR="00AA1AFB" w:rsidRDefault="00AA1AFB" w:rsidP="00E0398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Škola učenicima na kraju nastavne godine može izreći pedagošku mjeru:</w:t>
      </w:r>
    </w:p>
    <w:p w:rsidR="00AA1AFB" w:rsidRDefault="00AA1AFB" w:rsidP="00AA1AFB">
      <w:pPr>
        <w:numPr>
          <w:ilvl w:val="0"/>
          <w:numId w:val="3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usmenu ili</w:t>
      </w:r>
    </w:p>
    <w:p w:rsidR="00AA1AFB" w:rsidRDefault="00AA1AFB" w:rsidP="00AA1AFB">
      <w:pPr>
        <w:numPr>
          <w:ilvl w:val="0"/>
          <w:numId w:val="3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pismenu pohvalu.</w:t>
      </w:r>
    </w:p>
    <w:p w:rsidR="00AA1AFB" w:rsidRDefault="00AA1AFB" w:rsidP="00AA1A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Usmenu pohvalu izriče razrednik, a pismenu Razredno vijeće</w:t>
      </w:r>
      <w:r w:rsidR="00C81A23">
        <w:rPr>
          <w:sz w:val="24"/>
          <w:szCs w:val="24"/>
        </w:rPr>
        <w:t>.</w:t>
      </w:r>
    </w:p>
    <w:p w:rsidR="00C81A23" w:rsidRDefault="00C81A23" w:rsidP="00AA1A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Škola učeniku kojemu je izrečena pedagoška mjera Pismena pohvala dodjeljuje </w:t>
      </w:r>
      <w:r>
        <w:rPr>
          <w:b/>
          <w:sz w:val="24"/>
          <w:szCs w:val="24"/>
        </w:rPr>
        <w:t>Pohvalnicu</w:t>
      </w:r>
      <w:r>
        <w:rPr>
          <w:sz w:val="24"/>
          <w:szCs w:val="24"/>
        </w:rPr>
        <w:t xml:space="preserve"> u pisanom obliku.</w:t>
      </w:r>
    </w:p>
    <w:p w:rsidR="00C81A23" w:rsidRDefault="00C81A23" w:rsidP="00AA1AFB">
      <w:pPr>
        <w:spacing w:line="240" w:lineRule="auto"/>
        <w:jc w:val="center"/>
        <w:rPr>
          <w:sz w:val="24"/>
          <w:szCs w:val="24"/>
        </w:rPr>
      </w:pPr>
    </w:p>
    <w:p w:rsidR="00C81A23" w:rsidRDefault="00C81A23" w:rsidP="00AA1AFB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7.</w:t>
      </w:r>
    </w:p>
    <w:p w:rsidR="00C81A23" w:rsidRDefault="00DE48AC" w:rsidP="00AA1AFB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Pohvalnica</w:t>
      </w:r>
      <w:r>
        <w:rPr>
          <w:sz w:val="24"/>
          <w:szCs w:val="24"/>
        </w:rPr>
        <w:t xml:space="preserve"> se dodjeljuje učeniku Škole koji je u pravilu ispunio oba sljedeća uvjeta:</w:t>
      </w:r>
    </w:p>
    <w:p w:rsidR="00DE48AC" w:rsidRDefault="001404E3" w:rsidP="00DE48AC">
      <w:pPr>
        <w:numPr>
          <w:ilvl w:val="0"/>
          <w:numId w:val="4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učenik je uzornog ponašanja</w:t>
      </w:r>
      <w:r w:rsidR="00DE48AC">
        <w:rPr>
          <w:sz w:val="24"/>
          <w:szCs w:val="24"/>
        </w:rPr>
        <w:t xml:space="preserve"> i ističe se u aktivnostima razredne zajednice, te je u dobroj suradnji s učenicima i učiteljima, i zbog naročitog isticanja u izvannastavnim aktivnostima,</w:t>
      </w:r>
    </w:p>
    <w:p w:rsidR="00DE48AC" w:rsidRDefault="00DE48AC" w:rsidP="00DE48AC">
      <w:pPr>
        <w:numPr>
          <w:ilvl w:val="0"/>
          <w:numId w:val="4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prosjek ocjena 4.50 i više.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Članak 8.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Prijedlog za dodjelu Pohvalnice može u pismenom obliku pokrenuti: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Razrednik/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i voditelj/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sekcije, grupe i sl.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Viječe učenika,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Razredno vijeće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</w:p>
    <w:p w:rsidR="00DE48AC" w:rsidRDefault="00DE48AC" w:rsidP="00DE48AC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Članak 9.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Odluka Razrednog vijeća o dodjeli Pohvalnice je konačna.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NAGRADE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10.</w:t>
      </w:r>
    </w:p>
    <w:p w:rsidR="00DE48AC" w:rsidRDefault="00DE48AC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Nagrade mogu biti medalja, knjiga, oprema ili pribor za odgovarajući nastavni predmet, te posebna nagrada „Učenik generacije“ na kraju osnovnoškolskog obrazovanja, „Učenik školske godine“ i „Oskar znanja“ za pojedini predmet.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11.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Prijedlog za pojedinačne i kolektivne nagrade može pokrenuti: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Razrednik/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i voditelj/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sekcije, grupe i sl.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Vijeće učenika,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Razredno vijeće,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Učiteljsko vijeće,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Vijeće roditelja,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Ravnatelj/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>,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druga kolegijalna tijela Škole, te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predmetni učitelj.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12.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Prijedlozi u pismenoj formi se dostavljaju Povjerenstvu od 5 članova koju imenuje ravnatelj škole tijekom drugog polugodišta za tekuću školsku godinu.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Članak 12.a</w:t>
      </w:r>
    </w:p>
    <w:p w:rsidR="00D2237F" w:rsidRDefault="00D2237F" w:rsidP="00DE48AC">
      <w:pPr>
        <w:spacing w:line="240" w:lineRule="auto"/>
        <w:jc w:val="center"/>
        <w:rPr>
          <w:sz w:val="24"/>
          <w:szCs w:val="24"/>
        </w:rPr>
      </w:pPr>
    </w:p>
    <w:p w:rsidR="00AA1AFB" w:rsidRDefault="00D2237F" w:rsidP="00D2237F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NAGRADA  „OSKAR ZNANJA“</w:t>
      </w:r>
    </w:p>
    <w:p w:rsidR="00D2237F" w:rsidRDefault="00D2237F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Nagradu „Oskar znanja“ predlaže:</w:t>
      </w:r>
    </w:p>
    <w:p w:rsidR="00D2237F" w:rsidRDefault="00D2237F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za učenike od 1. – 4. razreda razredni učitelj za svaki predmet</w:t>
      </w:r>
    </w:p>
    <w:p w:rsidR="00D2237F" w:rsidRDefault="00D2237F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za učenike od 1. – 8. razreda predmetni učitelj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„Oskar znanja“ može dobiti učenik koji: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ima odličan uspjeh iz tog predmeta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redovito izvršava školske obveze iz tog predmeta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primjereno se ponaša na satu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naročito se ističe u nastavi tog predmeta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KRITERIJI BODOVANJA ZA DODJELU NAGRADA – UČENIKA ŠKOLSKE GODINE</w:t>
      </w:r>
    </w:p>
    <w:p w:rsidR="00C10780" w:rsidRDefault="00C10780" w:rsidP="00D2237F">
      <w:pPr>
        <w:spacing w:line="240" w:lineRule="auto"/>
        <w:jc w:val="center"/>
        <w:rPr>
          <w:sz w:val="24"/>
          <w:szCs w:val="24"/>
        </w:rPr>
      </w:pPr>
    </w:p>
    <w:p w:rsidR="00C10780" w:rsidRDefault="00C10780" w:rsidP="00D2237F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Članak 13.</w:t>
      </w:r>
    </w:p>
    <w:p w:rsidR="00A6580E" w:rsidRDefault="00A6580E" w:rsidP="00D2237F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Pojedinačne nagrade učenicima Škole dodjeljuju se na osnovu sljedećih kriterija i ukupnog broja osvojenih bodova:</w:t>
      </w:r>
    </w:p>
    <w:p w:rsidR="00A6580E" w:rsidRDefault="00A6580E" w:rsidP="00A6580E">
      <w:pPr>
        <w:numPr>
          <w:ilvl w:val="0"/>
          <w:numId w:val="5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UČENJE I VLADANJE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Učenje i vladanje: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za odličan uspjeh čiji je prosjek 5.00  -  20 bodova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za odličan uspjeh čiji je prosjek veći ili jednak od 4.75  -  15 bodova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za odličan uspjeh čiji je prosjek do 4.75  -  10  bodova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za vrlo dobar uspjeh čiji je prosjek veći ili jednak od 4.00  -  8 bodova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za vrlo dobar uspjeh do 4.00  -  5  bodova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</w:t>
      </w:r>
      <w:r w:rsidR="001404E3">
        <w:rPr>
          <w:sz w:val="24"/>
          <w:szCs w:val="24"/>
        </w:rPr>
        <w:t xml:space="preserve"> za uzorno ponašanje</w:t>
      </w:r>
      <w:r>
        <w:rPr>
          <w:sz w:val="24"/>
          <w:szCs w:val="24"/>
        </w:rPr>
        <w:t xml:space="preserve"> 2 boda.</w:t>
      </w:r>
    </w:p>
    <w:p w:rsidR="00A6580E" w:rsidRDefault="00A6580E" w:rsidP="00A6580E">
      <w:pPr>
        <w:spacing w:line="240" w:lineRule="auto"/>
        <w:ind w:left="1080"/>
        <w:jc w:val="center"/>
        <w:rPr>
          <w:sz w:val="24"/>
          <w:szCs w:val="24"/>
        </w:rPr>
      </w:pPr>
    </w:p>
    <w:p w:rsidR="002507D6" w:rsidRDefault="002507D6" w:rsidP="00A6580E">
      <w:pPr>
        <w:numPr>
          <w:ilvl w:val="0"/>
          <w:numId w:val="5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OBRAZOVNO PODRUČJE</w:t>
      </w:r>
    </w:p>
    <w:p w:rsidR="00A6580E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Sudjelovanje učenika na natjecanju – obrazovno-predmetnog područja: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sudjelovanje na općinskom/školskom natjecanju = br. natjecanja x 1 bod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● sudjelovanje na županijskom natjecanju = br. natjecanja x 5 bodova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sudjelovanje na državnom natjecanju = br. natjecanja x 20 bodova.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Za osvojena mjesta na: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županijskom natjecanju: 1. mjesto = 20 bodova, 2. mjesto = 15 bodova,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3. mjesto = 10 bodova,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državnom natjecanju: 1. mjesto = 40 bodova, 2. mjesto = 30 bodova,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3. mjesto = 20 bodova.</w:t>
      </w:r>
    </w:p>
    <w:p w:rsidR="002507D6" w:rsidRDefault="002507D6" w:rsidP="002507D6">
      <w:pPr>
        <w:spacing w:line="240" w:lineRule="auto"/>
        <w:ind w:left="1080"/>
        <w:jc w:val="center"/>
        <w:rPr>
          <w:sz w:val="24"/>
          <w:szCs w:val="24"/>
        </w:rPr>
      </w:pPr>
    </w:p>
    <w:p w:rsidR="002507D6" w:rsidRDefault="002507D6" w:rsidP="002507D6">
      <w:pPr>
        <w:numPr>
          <w:ilvl w:val="0"/>
          <w:numId w:val="5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KULTURNO-SPORTSKO PODRUČJE</w:t>
      </w:r>
    </w:p>
    <w:p w:rsidR="002507D6" w:rsidRDefault="002507D6" w:rsidP="002507D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Sudjelovanje učenika u literarnom, tehničkom, likovnom, kulturno-umjetničkom stvaralaštvu, sportskim aktivnostima i ostalim oblicima aktivnosti</w:t>
      </w:r>
    </w:p>
    <w:p w:rsidR="00766351" w:rsidRDefault="00766351" w:rsidP="00766351">
      <w:pPr>
        <w:numPr>
          <w:ilvl w:val="0"/>
          <w:numId w:val="6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Natjecanja</w:t>
      </w:r>
    </w:p>
    <w:p w:rsidR="00766351" w:rsidRDefault="00766351" w:rsidP="007663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>
        <w:rPr>
          <w:sz w:val="24"/>
          <w:szCs w:val="24"/>
        </w:rPr>
        <w:t>● sudjelovanje na općinskom/školskom natjecanju = br. natjecanja x 1 bod</w:t>
      </w:r>
    </w:p>
    <w:p w:rsidR="00766351" w:rsidRDefault="00766351" w:rsidP="00766351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>
        <w:rPr>
          <w:sz w:val="24"/>
          <w:szCs w:val="24"/>
        </w:rPr>
        <w:t>● sudjelovanje na županijskom natjecanju = br. natjecanja x 5 bodova</w:t>
      </w:r>
    </w:p>
    <w:p w:rsidR="00766351" w:rsidRDefault="00766351" w:rsidP="00766351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● sudjelovanje na državnom natjecanju = br. natjecanja </w:t>
      </w:r>
      <w:r>
        <w:rPr>
          <w:sz w:val="24"/>
          <w:szCs w:val="24"/>
        </w:rPr>
        <w:t>x 15</w:t>
      </w:r>
      <w:r>
        <w:rPr>
          <w:sz w:val="24"/>
          <w:szCs w:val="24"/>
        </w:rPr>
        <w:t xml:space="preserve"> bodova.</w:t>
      </w:r>
    </w:p>
    <w:p w:rsidR="00766351" w:rsidRPr="00A6580E" w:rsidRDefault="00766351" w:rsidP="00766351">
      <w:pPr>
        <w:spacing w:line="240" w:lineRule="auto"/>
        <w:ind w:left="720"/>
        <w:jc w:val="center"/>
        <w:rPr>
          <w:sz w:val="24"/>
          <w:szCs w:val="24"/>
        </w:rPr>
      </w:pPr>
    </w:p>
    <w:p w:rsidR="00766351" w:rsidRDefault="00D2237F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66351">
        <w:rPr>
          <w:sz w:val="24"/>
          <w:szCs w:val="24"/>
        </w:rPr>
        <w:t>Za osvojena mjesta na: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županijskom na</w:t>
      </w:r>
      <w:r>
        <w:rPr>
          <w:sz w:val="24"/>
          <w:szCs w:val="24"/>
        </w:rPr>
        <w:t>tjecanju: 1. mjesto = 15 bodova, 2. mjesto = 10</w:t>
      </w:r>
      <w:r>
        <w:rPr>
          <w:sz w:val="24"/>
          <w:szCs w:val="24"/>
        </w:rPr>
        <w:t xml:space="preserve"> bodova,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3. mjesto = 5</w:t>
      </w:r>
      <w:r>
        <w:rPr>
          <w:sz w:val="24"/>
          <w:szCs w:val="24"/>
        </w:rPr>
        <w:t xml:space="preserve"> bodova,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● dr</w:t>
      </w:r>
      <w:r>
        <w:rPr>
          <w:sz w:val="24"/>
          <w:szCs w:val="24"/>
        </w:rPr>
        <w:t>žavnom natjecanju: 1. mjesto = 30 bodova, 2. mjesto = 2</w:t>
      </w:r>
      <w:r>
        <w:rPr>
          <w:sz w:val="24"/>
          <w:szCs w:val="24"/>
        </w:rPr>
        <w:t>0 bodova,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3. mjesto = 1</w:t>
      </w:r>
      <w:r>
        <w:rPr>
          <w:sz w:val="24"/>
          <w:szCs w:val="24"/>
        </w:rPr>
        <w:t>0 bodova.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b) Sudjelovanje na nastupima koje organizira Škola</w:t>
      </w:r>
    </w:p>
    <w:p w:rsidR="00766351" w:rsidRDefault="00766351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Po svakom nastupu na priredbi po 1 bod.</w:t>
      </w:r>
    </w:p>
    <w:p w:rsidR="000D2119" w:rsidRDefault="000D2119" w:rsidP="00766351">
      <w:pPr>
        <w:spacing w:line="240" w:lineRule="auto"/>
        <w:ind w:left="1080"/>
        <w:jc w:val="center"/>
        <w:rPr>
          <w:sz w:val="24"/>
          <w:szCs w:val="24"/>
        </w:rPr>
      </w:pPr>
    </w:p>
    <w:p w:rsidR="000D2119" w:rsidRDefault="000D2119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14.</w:t>
      </w:r>
    </w:p>
    <w:p w:rsidR="000D2119" w:rsidRDefault="000D2119" w:rsidP="00766351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Kolektivne nagrade iz članka 3. ovog Pravilnika, organizacijama, društvima, sekcijama i ostalim grupama se dodjeljuju na osnovu sljedećih kriterija:</w:t>
      </w:r>
    </w:p>
    <w:p w:rsidR="000D2119" w:rsidRDefault="000D2119" w:rsidP="00766351">
      <w:pPr>
        <w:spacing w:line="240" w:lineRule="auto"/>
        <w:ind w:left="1080"/>
        <w:jc w:val="center"/>
        <w:rPr>
          <w:sz w:val="24"/>
          <w:szCs w:val="24"/>
        </w:rPr>
      </w:pPr>
    </w:p>
    <w:p w:rsidR="002E0FD0" w:rsidRDefault="002E0FD0" w:rsidP="00766351">
      <w:pPr>
        <w:spacing w:line="240" w:lineRule="auto"/>
        <w:ind w:left="1080"/>
        <w:jc w:val="center"/>
        <w:rPr>
          <w:sz w:val="24"/>
          <w:szCs w:val="24"/>
        </w:rPr>
      </w:pPr>
    </w:p>
    <w:p w:rsidR="000D2119" w:rsidRDefault="000D2119" w:rsidP="000D2119">
      <w:pPr>
        <w:numPr>
          <w:ilvl w:val="0"/>
          <w:numId w:val="7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OBRAZOVNO PODRUČJE</w:t>
      </w:r>
    </w:p>
    <w:p w:rsidR="002E0FD0" w:rsidRDefault="002E0FD0" w:rsidP="002E0FD0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Sudjelovanje učenika na natjecanju obrazovno-predmetnog područja: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su</w:t>
      </w:r>
      <w:r>
        <w:rPr>
          <w:sz w:val="24"/>
          <w:szCs w:val="24"/>
        </w:rPr>
        <w:t>djelovanje na općinskom</w:t>
      </w:r>
      <w:r>
        <w:rPr>
          <w:sz w:val="24"/>
          <w:szCs w:val="24"/>
        </w:rPr>
        <w:t xml:space="preserve"> natjecanju = br. natjecanja x 1 bod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sudjelovanje na županijskom natjecanju = br. natjecanja x 5 bodova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sudjelovanje na</w:t>
      </w:r>
      <w:r>
        <w:rPr>
          <w:sz w:val="24"/>
          <w:szCs w:val="24"/>
        </w:rPr>
        <w:t xml:space="preserve"> reg./</w:t>
      </w:r>
      <w:proofErr w:type="spellStart"/>
      <w:r>
        <w:rPr>
          <w:sz w:val="24"/>
          <w:szCs w:val="24"/>
        </w:rPr>
        <w:t>međureg</w:t>
      </w:r>
      <w:proofErr w:type="spellEnd"/>
      <w:r>
        <w:rPr>
          <w:sz w:val="24"/>
          <w:szCs w:val="24"/>
        </w:rPr>
        <w:t>./</w:t>
      </w:r>
      <w:r>
        <w:rPr>
          <w:sz w:val="24"/>
          <w:szCs w:val="24"/>
        </w:rPr>
        <w:t xml:space="preserve"> državnom natjecanju = br. natjecanja </w:t>
      </w:r>
      <w:r>
        <w:rPr>
          <w:sz w:val="24"/>
          <w:szCs w:val="24"/>
        </w:rPr>
        <w:t>x 20</w:t>
      </w:r>
      <w:r>
        <w:rPr>
          <w:sz w:val="24"/>
          <w:szCs w:val="24"/>
        </w:rPr>
        <w:t xml:space="preserve"> bodova.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Za osvojena mjesta na: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županijskom natjecanju: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 mjesto = 20 bodova, 2. mjesto = 15 bodova, 3. mjesto = 10 bodova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reg./</w:t>
      </w:r>
      <w:proofErr w:type="spellStart"/>
      <w:r>
        <w:rPr>
          <w:sz w:val="24"/>
          <w:szCs w:val="24"/>
        </w:rPr>
        <w:t>međureg</w:t>
      </w:r>
      <w:proofErr w:type="spellEnd"/>
      <w:r>
        <w:rPr>
          <w:sz w:val="24"/>
          <w:szCs w:val="24"/>
        </w:rPr>
        <w:t>./državnom natjecanju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 mjesto = 40 bodova, 2. mjesto = 30 bodova, 3. mjesto = 20 bodova</w:t>
      </w:r>
    </w:p>
    <w:p w:rsidR="002E0FD0" w:rsidRDefault="002E0FD0" w:rsidP="002E0FD0">
      <w:pPr>
        <w:spacing w:line="240" w:lineRule="auto"/>
        <w:ind w:left="720"/>
        <w:jc w:val="center"/>
        <w:rPr>
          <w:sz w:val="24"/>
          <w:szCs w:val="24"/>
        </w:rPr>
      </w:pPr>
    </w:p>
    <w:p w:rsidR="00C46D06" w:rsidRDefault="00C46D06" w:rsidP="002E0FD0">
      <w:pPr>
        <w:numPr>
          <w:ilvl w:val="0"/>
          <w:numId w:val="7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KULTURNO-SPORTSKO PODRUČJE</w:t>
      </w:r>
    </w:p>
    <w:p w:rsidR="002E0FD0" w:rsidRDefault="002E0FD0" w:rsidP="00C46D06">
      <w:pPr>
        <w:spacing w:line="240" w:lineRule="auto"/>
        <w:ind w:left="1800"/>
        <w:jc w:val="center"/>
        <w:rPr>
          <w:sz w:val="24"/>
          <w:szCs w:val="24"/>
        </w:rPr>
      </w:pPr>
    </w:p>
    <w:p w:rsidR="00C46D06" w:rsidRDefault="00C46D06" w:rsidP="00C46D06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Sudjelovanje učenika u literarnom, tehničkom, likovnom, kulturno-umjetničkom stvaralaštvu, sportskim aktivnostima i ostalim oblicima aktivnosti</w:t>
      </w:r>
      <w:r>
        <w:rPr>
          <w:sz w:val="24"/>
          <w:szCs w:val="24"/>
        </w:rPr>
        <w:t>:</w:t>
      </w:r>
    </w:p>
    <w:p w:rsidR="00C46D06" w:rsidRDefault="00C46D06" w:rsidP="00C46D0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● su</w:t>
      </w:r>
      <w:r>
        <w:rPr>
          <w:sz w:val="24"/>
          <w:szCs w:val="24"/>
        </w:rPr>
        <w:t>djelovanje na općinskom</w:t>
      </w:r>
      <w:r>
        <w:rPr>
          <w:sz w:val="24"/>
          <w:szCs w:val="24"/>
        </w:rPr>
        <w:t xml:space="preserve"> natjecanju = br. natjecanja x 1 bod</w:t>
      </w:r>
    </w:p>
    <w:p w:rsidR="00C46D06" w:rsidRDefault="00C46D06" w:rsidP="00C46D06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 xml:space="preserve">           ● sudjelovanje na županijskom natjecanju = br. natjecanja x 5 bodova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sudjelovanje na</w:t>
      </w:r>
      <w:r>
        <w:rPr>
          <w:sz w:val="24"/>
          <w:szCs w:val="24"/>
        </w:rPr>
        <w:t xml:space="preserve"> reg./</w:t>
      </w:r>
      <w:proofErr w:type="spellStart"/>
      <w:r>
        <w:rPr>
          <w:sz w:val="24"/>
          <w:szCs w:val="24"/>
        </w:rPr>
        <w:t>međureg</w:t>
      </w:r>
      <w:proofErr w:type="spellEnd"/>
      <w:r>
        <w:rPr>
          <w:sz w:val="24"/>
          <w:szCs w:val="24"/>
        </w:rPr>
        <w:t>./</w:t>
      </w:r>
      <w:r>
        <w:rPr>
          <w:sz w:val="24"/>
          <w:szCs w:val="24"/>
        </w:rPr>
        <w:t xml:space="preserve"> državnom natjecanju = br. natjecanja </w:t>
      </w:r>
      <w:r>
        <w:rPr>
          <w:sz w:val="24"/>
          <w:szCs w:val="24"/>
        </w:rPr>
        <w:t>x 20</w:t>
      </w:r>
      <w:r>
        <w:rPr>
          <w:sz w:val="24"/>
          <w:szCs w:val="24"/>
        </w:rPr>
        <w:t xml:space="preserve"> bodova.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Za osvojena mjesta na: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županijskom natjecanju: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 mjesto = 20 bodova, 2. mjesto = 15 bodova, 3. mjesto = 10 bodova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reg./</w:t>
      </w:r>
      <w:proofErr w:type="spellStart"/>
      <w:r>
        <w:rPr>
          <w:sz w:val="24"/>
          <w:szCs w:val="24"/>
        </w:rPr>
        <w:t>međureg</w:t>
      </w:r>
      <w:proofErr w:type="spellEnd"/>
      <w:r>
        <w:rPr>
          <w:sz w:val="24"/>
          <w:szCs w:val="24"/>
        </w:rPr>
        <w:t>./državnom natjecanju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1. mjesto = 40 bodova, 2. mjesto = 30 bodova, 3. mjesto = 20 bodova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15.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Povjerenstvo na osnovu prijedloga sastavlja rang listu i dostavlja Učiteljskom vijeću.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Minimalni broj bodova za ostvarivanje prava na nagradu: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●  Za pojedinačne nagrade je dvadeset  dva (22), a bodovni pragovi za nagrade su 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sljedeći: 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22 – 30  treća kategorija,</w:t>
      </w: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31 – 40</w:t>
      </w:r>
      <w:r w:rsidR="008A127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druga kategorija</w:t>
      </w:r>
      <w:r w:rsidR="008A127E">
        <w:rPr>
          <w:sz w:val="24"/>
          <w:szCs w:val="24"/>
        </w:rPr>
        <w:t>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41 i više  prva kategorija nagrada,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za kolektivne nagrade je šesnaest (16), a bodovni pragovi za nagrade su sljedeći: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16 – 25  treća kategorija,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26 – 41 druga kategorija,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 42 i više  prva kategorija nagrada.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16.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Pojedinačne nagrade učenici zadržavaju kod sebe i s njima raspolažu.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Kolektivne nagrade mogu biti: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odlazak na jednodnevni izlet,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posjete kazalištu, kinu ili drugoj obrazovnoj ili kulturnoj ustanovi,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●  kupovina opreme, literature, pribora.</w:t>
      </w:r>
    </w:p>
    <w:p w:rsidR="008A127E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Kolektivna je nagrada oprema ili pribor koja se koristi u radu nagrađene grupe-ekipe, nagrda ostaje Školi za daljnji rad navedene grupe.</w:t>
      </w:r>
    </w:p>
    <w:p w:rsidR="00AD75AC" w:rsidRDefault="00AD75AC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AD75AC" w:rsidRDefault="00AD75AC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NAGRADA ZA NAJBOLJEG UČENIKA ŠKOLSKE GODINE</w:t>
      </w:r>
    </w:p>
    <w:p w:rsidR="00AD75AC" w:rsidRDefault="00AD75AC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AD75AC" w:rsidRDefault="00AD75AC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17.</w:t>
      </w:r>
    </w:p>
    <w:p w:rsidR="00AD75AC" w:rsidRDefault="00AD75AC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Pravo na nag</w:t>
      </w:r>
      <w:r w:rsidR="00442E91">
        <w:rPr>
          <w:sz w:val="24"/>
          <w:szCs w:val="24"/>
        </w:rPr>
        <w:t>r</w:t>
      </w:r>
      <w:r>
        <w:rPr>
          <w:sz w:val="24"/>
          <w:szCs w:val="24"/>
        </w:rPr>
        <w:t>adu za najboljeg učenika školske godine ostvaruje učenik od 1- - 8. razreda koji je tijekom školske godine ostvario najveći broj bodova, prema kriterijima za dodjelu pojedinačnih nagrada, za dodjelu nagrada iz članka 13.</w:t>
      </w:r>
    </w:p>
    <w:p w:rsidR="00442E91" w:rsidRDefault="00442E91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Nagrada za najboljeg učenika godin</w:t>
      </w:r>
      <w:r w:rsidR="001404E3">
        <w:rPr>
          <w:sz w:val="24"/>
          <w:szCs w:val="24"/>
        </w:rPr>
        <w:t>e dodjeljuje se u obliku priznanja</w:t>
      </w:r>
      <w:r>
        <w:rPr>
          <w:sz w:val="24"/>
          <w:szCs w:val="24"/>
        </w:rPr>
        <w:t>.</w:t>
      </w:r>
    </w:p>
    <w:p w:rsidR="00442E91" w:rsidRDefault="00442E91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442E91" w:rsidRDefault="00442E91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NAGRADA  „UČENIK GENERACIJE“</w:t>
      </w:r>
    </w:p>
    <w:p w:rsidR="00442E91" w:rsidRDefault="00442E91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18.</w:t>
      </w:r>
    </w:p>
    <w:p w:rsidR="00442E91" w:rsidRDefault="00442E91" w:rsidP="00C46D06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Učenikom generacije može postati onaj učenik osmog razreda Škole koji ispunjava sljedeće uvjete:</w:t>
      </w:r>
    </w:p>
    <w:p w:rsidR="00442E91" w:rsidRDefault="00442E91" w:rsidP="00442E91">
      <w:pPr>
        <w:numPr>
          <w:ilvl w:val="0"/>
          <w:numId w:val="9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Tijekom školovanja je imao odličan uspjeh u svim razredima,</w:t>
      </w:r>
    </w:p>
    <w:p w:rsidR="00442E91" w:rsidRDefault="00442E91" w:rsidP="00442E91">
      <w:pPr>
        <w:numPr>
          <w:ilvl w:val="0"/>
          <w:numId w:val="9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Tijekom školovanja nije imao više od dva neopravdana sata tijekom školske godine,</w:t>
      </w:r>
    </w:p>
    <w:p w:rsidR="00346221" w:rsidRDefault="00442E91" w:rsidP="00442E91">
      <w:pPr>
        <w:numPr>
          <w:ilvl w:val="0"/>
          <w:numId w:val="9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Tijekom se školovanja isticao u radu izvannastavnih i izvanškolskih aktivnosti, na natjecanjima, na smotrama i </w:t>
      </w:r>
      <w:r w:rsidR="00346221">
        <w:rPr>
          <w:sz w:val="24"/>
          <w:szCs w:val="24"/>
        </w:rPr>
        <w:t>u drugim oblicima aktivnosti,</w:t>
      </w:r>
    </w:p>
    <w:p w:rsidR="00442E91" w:rsidRDefault="00346221" w:rsidP="00442E91">
      <w:pPr>
        <w:numPr>
          <w:ilvl w:val="0"/>
          <w:numId w:val="9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ima</w:t>
      </w:r>
      <w:r w:rsidR="00442E91">
        <w:rPr>
          <w:sz w:val="24"/>
          <w:szCs w:val="24"/>
        </w:rPr>
        <w:t xml:space="preserve">  </w:t>
      </w:r>
      <w:r>
        <w:rPr>
          <w:sz w:val="24"/>
          <w:szCs w:val="24"/>
        </w:rPr>
        <w:t>najviše bodova prema kriterijima za izbor učenika generacije.</w:t>
      </w: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19.</w:t>
      </w: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Prilikom vrednovanja za izbor „Učenika generacije“ u obzir se uzimaju rezultati u radu registriranih sekcija u školi, natjecanja u znanju i stvaralaštvu iz pojedinih predmeta i osvajanja nagrada na pojedinim natjecanjima, zatim sudjelovanje i osvajanje nagrada na raznim natječajima likovnog, glazbenog, jezičnog i tehničkog stvaralaštva, te raznim sportskim aktivnostima provedenim u organizaciji Škole, AZOO-a, MZOS-a, europskih i svjetskih asocijacija koji se bave pitanjem odgoja i obrazovanja. </w:t>
      </w: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</w:p>
    <w:p w:rsidR="00346221" w:rsidRPr="00346221" w:rsidRDefault="00346221" w:rsidP="00346221">
      <w:p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IZBOR UČENIKA GENERACIJE</w:t>
      </w: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</w:p>
    <w:p w:rsidR="00346221" w:rsidRDefault="00346221" w:rsidP="00346221">
      <w:pPr>
        <w:spacing w:line="240" w:lineRule="auto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Članak 20.</w:t>
      </w:r>
    </w:p>
    <w:p w:rsidR="00346221" w:rsidRDefault="00346221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Prijedlog kandidata za izbor „Učenika generacije“ razrednici, na posebnom obrascu</w:t>
      </w:r>
      <w:r w:rsidR="00EA694F">
        <w:rPr>
          <w:sz w:val="24"/>
          <w:szCs w:val="24"/>
        </w:rPr>
        <w:t>,</w:t>
      </w:r>
      <w:r w:rsidR="00D237BD">
        <w:rPr>
          <w:sz w:val="24"/>
          <w:szCs w:val="24"/>
        </w:rPr>
        <w:t xml:space="preserve"> dostavljaju Povjerenstvu za izbor „Učenika generacije“ (u daljnjem tekstu: Povjerenstvo za UG).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Povjerenstvo za UG imenuje Učiteljsko vijeće Škole, tijekom drugog polugodišta za tekuću školsku godinu.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21.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Povjerenstvo za UG se sastoji od pet (5) članova: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pedagog škole koji je ujedno predsjednik Povjerenstva za UG,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dva učitelja (po jedan iz reda razredne nastave i predmetne nastave),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predstavnik roditelja kojeg predlaže Vijeće roditelja i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jedan učenik sedmog razreda kojeg predlaže Vijeće učenika.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Za člana Povjerenstva za UG ne mogu biti birani: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razrednici završnih razreda,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● učitelji razredne nastave koji su vodili generaciju završnog razreda,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roditelji čije je dijete kandidat za „Učenika generacije“,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● učenik čiji je brat ili sestra kandidat za „Učenika generacije“.</w:t>
      </w: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</w:p>
    <w:p w:rsidR="00D237BD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22.</w:t>
      </w:r>
    </w:p>
    <w:p w:rsidR="00E1538A" w:rsidRDefault="00D237BD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Nakon prikupl</w:t>
      </w:r>
      <w:r w:rsidR="00E1538A">
        <w:rPr>
          <w:sz w:val="24"/>
          <w:szCs w:val="24"/>
        </w:rPr>
        <w:t>janja podataka i provjere istih, pristupa se bodovanju. Na osnovi broja bodova Povjerenstvo za UG sastavlja rang listu i oglašava ju.</w:t>
      </w:r>
    </w:p>
    <w:p w:rsidR="00E1538A" w:rsidRDefault="00E1538A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1538A" w:rsidRDefault="00E1538A" w:rsidP="00346221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23.</w:t>
      </w:r>
    </w:p>
    <w:p w:rsidR="00E1538A" w:rsidRDefault="00E1538A" w:rsidP="00346221">
      <w:pPr>
        <w:spacing w:line="240" w:lineRule="auto"/>
        <w:jc w:val="center"/>
        <w:rPr>
          <w:sz w:val="24"/>
          <w:szCs w:val="24"/>
        </w:rPr>
      </w:pPr>
    </w:p>
    <w:p w:rsidR="00E1538A" w:rsidRDefault="00E1538A" w:rsidP="0034622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KRITERIJI BODOVANJA ZA IZBOR „UČENIKA GENERACIJE“</w:t>
      </w:r>
    </w:p>
    <w:p w:rsidR="00E1538A" w:rsidRDefault="00E1538A" w:rsidP="00E1538A">
      <w:pPr>
        <w:numPr>
          <w:ilvl w:val="0"/>
          <w:numId w:val="10"/>
        </w:num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Uspjeh</w:t>
      </w:r>
    </w:p>
    <w:p w:rsidR="00E1538A" w:rsidRDefault="00E1538A" w:rsidP="00E1538A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Zbraja se opći uspjeh učenika u svakom razredu na dvije decimale koji se množi s četiri (4).</w:t>
      </w:r>
    </w:p>
    <w:p w:rsidR="00E1538A" w:rsidRDefault="00E1538A" w:rsidP="00E1538A">
      <w:pPr>
        <w:numPr>
          <w:ilvl w:val="0"/>
          <w:numId w:val="10"/>
        </w:numPr>
        <w:spacing w:line="240" w:lineRule="auto"/>
        <w:jc w:val="center"/>
        <w:rPr>
          <w:sz w:val="24"/>
          <w:szCs w:val="24"/>
        </w:rPr>
      </w:pPr>
      <w:r>
        <w:rPr>
          <w:b/>
          <w:sz w:val="24"/>
          <w:szCs w:val="24"/>
        </w:rPr>
        <w:t>Ponašanje</w:t>
      </w:r>
    </w:p>
    <w:p w:rsidR="00E1538A" w:rsidRDefault="00E1538A" w:rsidP="00E1538A">
      <w:pPr>
        <w:spacing w:line="240" w:lineRule="auto"/>
        <w:ind w:left="720"/>
        <w:rPr>
          <w:sz w:val="24"/>
          <w:szCs w:val="24"/>
        </w:rPr>
      </w:pPr>
      <w:r>
        <w:rPr>
          <w:sz w:val="24"/>
          <w:szCs w:val="24"/>
        </w:rPr>
        <w:t>Za uzorno ponašanje učeniku se dodjeljuje 1 bod za svaku godinu obrazovanja.</w:t>
      </w:r>
    </w:p>
    <w:p w:rsidR="00D237BD" w:rsidRPr="00E1538A" w:rsidRDefault="00E1538A" w:rsidP="00E1538A">
      <w:pPr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Izostanci</w:t>
      </w:r>
    </w:p>
    <w:p w:rsidR="00E1538A" w:rsidRDefault="00E1538A" w:rsidP="00E1538A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Nula (0) neopravdanih sati tijekom svih osam godina školovanja donosi 4 boda.</w:t>
      </w:r>
    </w:p>
    <w:p w:rsidR="00E1538A" w:rsidRDefault="00E1538A" w:rsidP="00E1538A">
      <w:pPr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Natjecanja tijekom osnovnoškolskog obrazovanja</w:t>
      </w:r>
    </w:p>
    <w:p w:rsidR="00E1538A" w:rsidRDefault="00E1538A" w:rsidP="00E1538A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Obrazovno područje:</w:t>
      </w:r>
    </w:p>
    <w:p w:rsidR="00E1538A" w:rsidRDefault="00E1538A" w:rsidP="00E1538A">
      <w:pPr>
        <w:numPr>
          <w:ilvl w:val="2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Županijska natjecanja:</w:t>
      </w:r>
    </w:p>
    <w:p w:rsidR="00E1538A" w:rsidRDefault="00E1538A" w:rsidP="00E1538A">
      <w:pPr>
        <w:numPr>
          <w:ilvl w:val="0"/>
          <w:numId w:val="11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mjesto = 5 bodova,  2. mjesto = 3 boda,  3. mjesto = 1 bod</w:t>
      </w:r>
    </w:p>
    <w:p w:rsidR="00E1538A" w:rsidRDefault="00984A92" w:rsidP="00E1538A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Sudjelovanje = 0,5 bodova</w:t>
      </w:r>
    </w:p>
    <w:p w:rsidR="00984A92" w:rsidRPr="00984A92" w:rsidRDefault="00984A92" w:rsidP="00984A92">
      <w:pPr>
        <w:numPr>
          <w:ilvl w:val="2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Državna natjecanja</w:t>
      </w:r>
    </w:p>
    <w:p w:rsidR="00984A92" w:rsidRPr="00984A92" w:rsidRDefault="00984A92" w:rsidP="00984A92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mjesto = 10 bodova,  </w:t>
      </w:r>
    </w:p>
    <w:p w:rsidR="00984A92" w:rsidRPr="00984A92" w:rsidRDefault="00984A92" w:rsidP="00984A92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mjesto = 8 bodova,</w:t>
      </w:r>
    </w:p>
    <w:p w:rsidR="00984A92" w:rsidRPr="00984A92" w:rsidRDefault="00984A92" w:rsidP="00984A92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mjesto = 6 bodova,</w:t>
      </w:r>
    </w:p>
    <w:p w:rsidR="00984A92" w:rsidRPr="00984A92" w:rsidRDefault="00984A92" w:rsidP="00984A92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mjesto = 4 boda,</w:t>
      </w:r>
    </w:p>
    <w:p w:rsidR="00984A92" w:rsidRPr="00984A92" w:rsidRDefault="00984A92" w:rsidP="00984A92">
      <w:pPr>
        <w:numPr>
          <w:ilvl w:val="0"/>
          <w:numId w:val="12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– 10. mjesto = 2 boda</w:t>
      </w:r>
    </w:p>
    <w:p w:rsidR="00984A92" w:rsidRDefault="00984A92" w:rsidP="00984A92">
      <w:pPr>
        <w:spacing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Sudjelovanje = 1 bod</w:t>
      </w:r>
    </w:p>
    <w:p w:rsidR="00984A92" w:rsidRDefault="00984A92" w:rsidP="00984A92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Kulturno-sportsko područje</w:t>
      </w:r>
    </w:p>
    <w:p w:rsidR="00984A92" w:rsidRDefault="00984A92" w:rsidP="00984A92">
      <w:pPr>
        <w:numPr>
          <w:ilvl w:val="2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Županijsko</w:t>
      </w:r>
    </w:p>
    <w:p w:rsidR="00984A92" w:rsidRDefault="00984A92" w:rsidP="00984A92">
      <w:pPr>
        <w:numPr>
          <w:ilvl w:val="0"/>
          <w:numId w:val="13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mjesto = 5 bodova,  2. mjesto = 3 boda,  3. mjesto = 1 bod</w:t>
      </w:r>
    </w:p>
    <w:p w:rsidR="00984A92" w:rsidRDefault="00984A92" w:rsidP="00984A92">
      <w:pPr>
        <w:spacing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Sudjelovanje = 0,5 bodova</w:t>
      </w:r>
    </w:p>
    <w:p w:rsidR="00984A92" w:rsidRPr="00984A92" w:rsidRDefault="00984A92" w:rsidP="00984A92">
      <w:pPr>
        <w:numPr>
          <w:ilvl w:val="2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Međužupanijsko</w:t>
      </w:r>
    </w:p>
    <w:p w:rsidR="00984A92" w:rsidRPr="007A10B4" w:rsidRDefault="00984A92" w:rsidP="00984A92">
      <w:pPr>
        <w:numPr>
          <w:ilvl w:val="0"/>
          <w:numId w:val="14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mjesto = 6 bodova,  2. mjesto = 5 bodova,  3. mjesto</w:t>
      </w:r>
    </w:p>
    <w:p w:rsidR="007A10B4" w:rsidRDefault="007A10B4" w:rsidP="007A10B4">
      <w:pPr>
        <w:spacing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Sudjelovanje = 0,5 bodova</w:t>
      </w:r>
    </w:p>
    <w:p w:rsidR="007A10B4" w:rsidRPr="007A10B4" w:rsidRDefault="007A10B4" w:rsidP="007A10B4">
      <w:pPr>
        <w:numPr>
          <w:ilvl w:val="2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Državno</w:t>
      </w:r>
    </w:p>
    <w:p w:rsidR="007A10B4" w:rsidRPr="007A10B4" w:rsidRDefault="007A10B4" w:rsidP="007A10B4">
      <w:pPr>
        <w:numPr>
          <w:ilvl w:val="0"/>
          <w:numId w:val="15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mjesto = 7 bodova,  2. mjesto = 6 bodova,  3. mjesto = 5 bodova</w:t>
      </w:r>
    </w:p>
    <w:p w:rsidR="007A10B4" w:rsidRDefault="007A10B4" w:rsidP="007A10B4">
      <w:pPr>
        <w:spacing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Sudjelovanje = 1 bod</w:t>
      </w:r>
    </w:p>
    <w:p w:rsidR="007A10B4" w:rsidRDefault="007A10B4" w:rsidP="007A10B4">
      <w:pPr>
        <w:spacing w:line="240" w:lineRule="auto"/>
        <w:ind w:left="1440"/>
        <w:jc w:val="center"/>
        <w:rPr>
          <w:sz w:val="24"/>
          <w:szCs w:val="24"/>
        </w:rPr>
      </w:pPr>
    </w:p>
    <w:p w:rsidR="007A10B4" w:rsidRDefault="007A10B4" w:rsidP="007A10B4">
      <w:pPr>
        <w:spacing w:line="240" w:lineRule="auto"/>
        <w:ind w:left="1440"/>
        <w:jc w:val="center"/>
        <w:rPr>
          <w:sz w:val="24"/>
          <w:szCs w:val="24"/>
        </w:rPr>
      </w:pPr>
      <w:r>
        <w:rPr>
          <w:sz w:val="24"/>
          <w:szCs w:val="24"/>
        </w:rPr>
        <w:t>● ukoliko se održava samo ekipno natjecanje kandidatu koji je bio član ekipe pripada 20 % bodova od bodova predviđenih za pojedinačni plasman.</w:t>
      </w:r>
    </w:p>
    <w:p w:rsidR="007A10B4" w:rsidRDefault="007A10B4" w:rsidP="007A10B4">
      <w:pPr>
        <w:spacing w:line="240" w:lineRule="auto"/>
        <w:ind w:left="1440"/>
        <w:jc w:val="center"/>
        <w:rPr>
          <w:sz w:val="24"/>
          <w:szCs w:val="24"/>
        </w:rPr>
      </w:pPr>
    </w:p>
    <w:p w:rsidR="007A10B4" w:rsidRPr="007A10B4" w:rsidRDefault="007A10B4" w:rsidP="007A10B4">
      <w:pPr>
        <w:numPr>
          <w:ilvl w:val="0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Ostali pokazatelji uspješnosti</w:t>
      </w:r>
    </w:p>
    <w:p w:rsidR="007A10B4" w:rsidRPr="007A10B4" w:rsidRDefault="007A10B4" w:rsidP="007A10B4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Sudjelovanje u kulturnoj i javnoj djelatnosti škole = 1 bod</w:t>
      </w:r>
    </w:p>
    <w:p w:rsidR="007A10B4" w:rsidRPr="007A10B4" w:rsidRDefault="007A10B4" w:rsidP="007A10B4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Humanitarne aktivnosti, volontiranje u školi i izvan nje = 1 bod</w:t>
      </w:r>
    </w:p>
    <w:p w:rsidR="007A10B4" w:rsidRPr="007A10B4" w:rsidRDefault="007A10B4" w:rsidP="007A10B4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Dodatno obrazovanje u glazbenoj školi = 1 bod</w:t>
      </w:r>
    </w:p>
    <w:p w:rsidR="007A10B4" w:rsidRPr="007A10B4" w:rsidRDefault="007A10B4" w:rsidP="007A10B4">
      <w:pPr>
        <w:numPr>
          <w:ilvl w:val="1"/>
          <w:numId w:val="10"/>
        </w:numPr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Posebna postignuća na smotrama, susretima i natječajima koji nisu u organizaciji Agencije za odgoj i obrazovanje, a učenik predstavlja školu i škola ga je prijavila za dodijeljenu diplomu, pohvalu, priznanje ili zahvalnicu = 1 bod</w:t>
      </w:r>
    </w:p>
    <w:p w:rsidR="007A10B4" w:rsidRDefault="007A10B4" w:rsidP="007A10B4">
      <w:pPr>
        <w:spacing w:line="240" w:lineRule="auto"/>
        <w:ind w:left="720"/>
        <w:jc w:val="center"/>
        <w:rPr>
          <w:sz w:val="24"/>
          <w:szCs w:val="24"/>
        </w:rPr>
      </w:pPr>
    </w:p>
    <w:p w:rsidR="007A10B4" w:rsidRDefault="007A10B4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24.</w:t>
      </w:r>
    </w:p>
    <w:p w:rsidR="007A10B4" w:rsidRDefault="007A10B4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Povjerenstvo za UG o svom radu vodi zapisnik u kojem obrazlaže bodovanje po kriterijima za pojedinog kandidata i podnosi ga na razmatranje Učiteljskom vijeću</w:t>
      </w:r>
      <w:r w:rsidR="00D90460">
        <w:rPr>
          <w:sz w:val="24"/>
          <w:szCs w:val="24"/>
        </w:rPr>
        <w:t>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25.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Učiteljsko vijeće Škole razmatra prijedlog Povjerenstva za UG i donosi odluku o izboru „Učenika generacije“.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Ako dva ili više učenika imaju jednak broj bodova, „Učenikom generacije“ se proglašava onaj koji ima najveći broj bodova po kriteriju uspjeha, a nakon toga onaj koji ima više bodova po kriteriju sudjelovanja na natjecanjima.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lastRenderedPageBreak/>
        <w:t>Članak 26.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Prigovor ili žalba na odluku Učiteljskog vijeća podnosi se Školskom odboru Škole u roku od 3 (tri) dana nakon proglašenja „Učenika generacije“.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Odluka Školskog odbora je konačna.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27.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Rok za proglašenje „Učenika generacije“ je kraj nastavne godine.</w:t>
      </w:r>
    </w:p>
    <w:p w:rsidR="00D90460" w:rsidRDefault="00D90460" w:rsidP="007A10B4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28.</w:t>
      </w:r>
    </w:p>
    <w:p w:rsidR="00D90460" w:rsidRDefault="00D90460" w:rsidP="00D9046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Učenik generacije se proglašava javno.</w:t>
      </w:r>
    </w:p>
    <w:p w:rsidR="00D90460" w:rsidRDefault="00D90460" w:rsidP="00D9046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Učeniku generacije Škola dodjeljuje posebno priznanje „Učenik</w:t>
      </w:r>
      <w:r w:rsidR="00377D38">
        <w:rPr>
          <w:sz w:val="24"/>
          <w:szCs w:val="24"/>
        </w:rPr>
        <w:t xml:space="preserve"> generacije“ i nagradu.</w:t>
      </w:r>
    </w:p>
    <w:p w:rsidR="00377D38" w:rsidRDefault="00377D38" w:rsidP="00D90460">
      <w:pPr>
        <w:spacing w:line="240" w:lineRule="auto"/>
        <w:ind w:left="720"/>
        <w:jc w:val="center"/>
        <w:rPr>
          <w:sz w:val="24"/>
          <w:szCs w:val="24"/>
        </w:rPr>
      </w:pPr>
    </w:p>
    <w:p w:rsidR="00377D38" w:rsidRDefault="00377D38" w:rsidP="00D9046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ZAVRŠNE ODREDBE</w:t>
      </w:r>
    </w:p>
    <w:p w:rsidR="00377D38" w:rsidRDefault="00377D38" w:rsidP="00D90460">
      <w:pPr>
        <w:spacing w:line="240" w:lineRule="auto"/>
        <w:ind w:left="720"/>
        <w:jc w:val="center"/>
        <w:rPr>
          <w:sz w:val="24"/>
          <w:szCs w:val="24"/>
        </w:rPr>
      </w:pPr>
    </w:p>
    <w:p w:rsidR="00377D38" w:rsidRDefault="004E3528" w:rsidP="00D9046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29</w:t>
      </w:r>
      <w:r w:rsidR="00377D38">
        <w:rPr>
          <w:sz w:val="24"/>
          <w:szCs w:val="24"/>
          <w:u w:val="single"/>
        </w:rPr>
        <w:t>.</w:t>
      </w:r>
    </w:p>
    <w:p w:rsidR="00377D38" w:rsidRDefault="00377D38" w:rsidP="00D90460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Učiteljsko vijeće donosi</w:t>
      </w:r>
      <w:r w:rsidR="004E3528">
        <w:rPr>
          <w:sz w:val="24"/>
          <w:szCs w:val="24"/>
        </w:rPr>
        <w:t xml:space="preserve"> Odluku o dodjeli pojedinačnih i kolektivnih nagrada učenicima. U Odluci se definira vrsta nagrade prema bodovnim pragovima. Odluka Učiteljskog vijeća je konačna. Razredno vijeće donosi odluku za nagradu</w:t>
      </w:r>
    </w:p>
    <w:p w:rsidR="004E3528" w:rsidRDefault="004E3528" w:rsidP="004E3528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„OSKAR ZNANJA“</w:t>
      </w:r>
    </w:p>
    <w:p w:rsidR="004E3528" w:rsidRDefault="004E3528" w:rsidP="004E3528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Učiteljsko vijeće daje prijedlog za vrstu nagrade za učenike, a ravnatelj odobrava u skladu s financijskim planom Škole.</w:t>
      </w:r>
    </w:p>
    <w:p w:rsidR="004E3528" w:rsidRDefault="004E3528" w:rsidP="004E3528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30.</w:t>
      </w:r>
    </w:p>
    <w:p w:rsidR="004E3528" w:rsidRDefault="004E3528" w:rsidP="004E3528">
      <w:pPr>
        <w:spacing w:line="240" w:lineRule="auto"/>
        <w:ind w:left="720"/>
        <w:jc w:val="center"/>
        <w:rPr>
          <w:sz w:val="24"/>
          <w:szCs w:val="24"/>
        </w:rPr>
      </w:pPr>
      <w:r>
        <w:rPr>
          <w:sz w:val="24"/>
          <w:szCs w:val="24"/>
        </w:rPr>
        <w:t>O dodjeli pohvala, nagrada se vodi dokumentacija na način da:</w:t>
      </w:r>
    </w:p>
    <w:p w:rsidR="004E3528" w:rsidRDefault="004E3528" w:rsidP="004E3528">
      <w:pPr>
        <w:numPr>
          <w:ilvl w:val="0"/>
          <w:numId w:val="16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Pohvale i nagrade evidentiraju razrednici u </w:t>
      </w:r>
      <w:r w:rsidR="00E00804">
        <w:rPr>
          <w:sz w:val="24"/>
          <w:szCs w:val="24"/>
        </w:rPr>
        <w:t>e-</w:t>
      </w:r>
      <w:r>
        <w:rPr>
          <w:sz w:val="24"/>
          <w:szCs w:val="24"/>
        </w:rPr>
        <w:t>imeniku, u Matičnoj knjizi</w:t>
      </w:r>
      <w:r w:rsidR="00E00804">
        <w:rPr>
          <w:sz w:val="24"/>
          <w:szCs w:val="24"/>
        </w:rPr>
        <w:t>, te u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e-Matici,</w:t>
      </w:r>
    </w:p>
    <w:p w:rsidR="00E00804" w:rsidRDefault="00E00804" w:rsidP="00E00804">
      <w:pPr>
        <w:numPr>
          <w:ilvl w:val="0"/>
          <w:numId w:val="16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U posebnoj knjizi pohvala i nagrada Škole evidenciju pohvala, nagrada vodi knjižničar/ka, a čuva se u tajništvu Škole,</w:t>
      </w:r>
    </w:p>
    <w:p w:rsidR="00E00804" w:rsidRDefault="00E00804" w:rsidP="00E00804">
      <w:pPr>
        <w:numPr>
          <w:ilvl w:val="0"/>
          <w:numId w:val="16"/>
        </w:num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Se u Spomenici Škole koju vodi ravnatelj/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ili osoba koju ravnatelj/</w:t>
      </w:r>
      <w:proofErr w:type="spellStart"/>
      <w:r>
        <w:rPr>
          <w:sz w:val="24"/>
          <w:szCs w:val="24"/>
        </w:rPr>
        <w:t>ica</w:t>
      </w:r>
      <w:proofErr w:type="spellEnd"/>
      <w:r>
        <w:rPr>
          <w:sz w:val="24"/>
          <w:szCs w:val="24"/>
        </w:rPr>
        <w:t xml:space="preserve"> zaduži za vođenje Spomenice evidentiraju učenici kojima je dodijeljena nagrada Učenika školske godine i Učenika generacije.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31.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Za provođenje ovog Pravilnika zadužuje se ravnatelj škole.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lastRenderedPageBreak/>
        <w:t>Članak 32.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Izmjene i dopune ovog Pravilnika donose se na način i po postupku po kojem je donesen ovaj Pravilnik.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  <w:u w:val="single"/>
        </w:rPr>
        <w:t>Članak 33.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  <w:r>
        <w:rPr>
          <w:sz w:val="24"/>
          <w:szCs w:val="24"/>
        </w:rPr>
        <w:t>Pravilnik stupa na snagu danom donošenja.</w:t>
      </w:r>
    </w:p>
    <w:p w:rsidR="00E00804" w:rsidRDefault="00E00804" w:rsidP="00E00804">
      <w:pPr>
        <w:spacing w:line="240" w:lineRule="auto"/>
        <w:ind w:left="1080"/>
        <w:jc w:val="center"/>
        <w:rPr>
          <w:sz w:val="24"/>
          <w:szCs w:val="24"/>
        </w:rPr>
      </w:pPr>
    </w:p>
    <w:p w:rsidR="00E00804" w:rsidRDefault="00E00804" w:rsidP="00E00804">
      <w:pPr>
        <w:spacing w:line="240" w:lineRule="auto"/>
        <w:ind w:left="1080"/>
        <w:rPr>
          <w:sz w:val="24"/>
          <w:szCs w:val="24"/>
        </w:rPr>
      </w:pPr>
    </w:p>
    <w:p w:rsidR="00E00804" w:rsidRDefault="00E00804" w:rsidP="00E00804">
      <w:pPr>
        <w:spacing w:line="240" w:lineRule="auto"/>
        <w:ind w:left="1080"/>
        <w:rPr>
          <w:sz w:val="24"/>
          <w:szCs w:val="24"/>
        </w:rPr>
      </w:pPr>
    </w:p>
    <w:p w:rsidR="00E00804" w:rsidRPr="00E00804" w:rsidRDefault="00E00804" w:rsidP="00E00804">
      <w:pPr>
        <w:spacing w:line="24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U  </w:t>
      </w:r>
      <w:proofErr w:type="spellStart"/>
      <w:r>
        <w:rPr>
          <w:sz w:val="24"/>
          <w:szCs w:val="24"/>
        </w:rPr>
        <w:t>Tovarniku</w:t>
      </w:r>
      <w:proofErr w:type="spellEnd"/>
      <w:r>
        <w:rPr>
          <w:sz w:val="24"/>
          <w:szCs w:val="24"/>
        </w:rPr>
        <w:t>, ______________ 2018.</w:t>
      </w:r>
    </w:p>
    <w:p w:rsidR="004E3528" w:rsidRPr="00377D38" w:rsidRDefault="004E3528" w:rsidP="004E3528">
      <w:pPr>
        <w:spacing w:line="240" w:lineRule="auto"/>
        <w:ind w:left="720"/>
        <w:jc w:val="center"/>
        <w:rPr>
          <w:sz w:val="24"/>
          <w:szCs w:val="24"/>
        </w:rPr>
      </w:pPr>
    </w:p>
    <w:p w:rsidR="00D90460" w:rsidRPr="00D90460" w:rsidRDefault="00D90460" w:rsidP="007A10B4">
      <w:pPr>
        <w:spacing w:line="240" w:lineRule="auto"/>
        <w:ind w:left="720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</w:t>
      </w:r>
      <w:bookmarkStart w:id="0" w:name="_GoBack"/>
      <w:bookmarkEnd w:id="0"/>
    </w:p>
    <w:p w:rsidR="00984A92" w:rsidRDefault="00984A92" w:rsidP="00984A92">
      <w:pPr>
        <w:spacing w:line="240" w:lineRule="auto"/>
        <w:ind w:left="720"/>
        <w:jc w:val="center"/>
        <w:rPr>
          <w:sz w:val="24"/>
          <w:szCs w:val="24"/>
        </w:rPr>
      </w:pPr>
    </w:p>
    <w:p w:rsidR="00984A92" w:rsidRPr="00984A92" w:rsidRDefault="00984A92" w:rsidP="00984A92">
      <w:pPr>
        <w:spacing w:line="240" w:lineRule="auto"/>
        <w:ind w:left="720"/>
        <w:rPr>
          <w:sz w:val="24"/>
          <w:szCs w:val="24"/>
        </w:rPr>
      </w:pPr>
    </w:p>
    <w:p w:rsidR="008A127E" w:rsidRPr="00C46D06" w:rsidRDefault="008A127E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C46D06" w:rsidRDefault="00C46D06" w:rsidP="00C46D06">
      <w:pPr>
        <w:spacing w:line="240" w:lineRule="auto"/>
        <w:ind w:left="720"/>
        <w:jc w:val="center"/>
        <w:rPr>
          <w:sz w:val="24"/>
          <w:szCs w:val="24"/>
        </w:rPr>
      </w:pPr>
    </w:p>
    <w:p w:rsidR="002E0FD0" w:rsidRDefault="002E0FD0" w:rsidP="002E0FD0">
      <w:pPr>
        <w:spacing w:line="240" w:lineRule="auto"/>
        <w:ind w:left="1800"/>
        <w:jc w:val="center"/>
        <w:rPr>
          <w:sz w:val="24"/>
          <w:szCs w:val="24"/>
        </w:rPr>
      </w:pPr>
    </w:p>
    <w:p w:rsidR="000D2119" w:rsidRPr="000D2119" w:rsidRDefault="000D2119" w:rsidP="000D2119">
      <w:pPr>
        <w:spacing w:line="240" w:lineRule="auto"/>
        <w:ind w:left="1800"/>
        <w:rPr>
          <w:sz w:val="24"/>
          <w:szCs w:val="24"/>
        </w:rPr>
      </w:pPr>
    </w:p>
    <w:p w:rsidR="00D2237F" w:rsidRPr="00D2237F" w:rsidRDefault="00D2237F" w:rsidP="00D2237F">
      <w:pPr>
        <w:spacing w:line="240" w:lineRule="auto"/>
        <w:jc w:val="center"/>
        <w:rPr>
          <w:sz w:val="24"/>
          <w:szCs w:val="24"/>
        </w:rPr>
      </w:pPr>
    </w:p>
    <w:p w:rsidR="00D2237F" w:rsidRPr="00D2237F" w:rsidRDefault="00D2237F" w:rsidP="00D2237F">
      <w:pPr>
        <w:spacing w:line="240" w:lineRule="auto"/>
        <w:rPr>
          <w:sz w:val="24"/>
          <w:szCs w:val="24"/>
        </w:rPr>
      </w:pPr>
    </w:p>
    <w:sectPr w:rsidR="00D2237F" w:rsidRPr="00D2237F" w:rsidSect="00C61EB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E15748"/>
    <w:multiLevelType w:val="hybridMultilevel"/>
    <w:tmpl w:val="CDEEC18A"/>
    <w:lvl w:ilvl="0" w:tplc="D5B4EA7A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ED778AF"/>
    <w:multiLevelType w:val="hybridMultilevel"/>
    <w:tmpl w:val="1F7668CC"/>
    <w:lvl w:ilvl="0" w:tplc="D6203F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1201A33"/>
    <w:multiLevelType w:val="hybridMultilevel"/>
    <w:tmpl w:val="EE141160"/>
    <w:lvl w:ilvl="0" w:tplc="96F49A82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2FC7922"/>
    <w:multiLevelType w:val="multilevel"/>
    <w:tmpl w:val="C3E497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15A6270C"/>
    <w:multiLevelType w:val="hybridMultilevel"/>
    <w:tmpl w:val="FF2497F2"/>
    <w:lvl w:ilvl="0" w:tplc="71843F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2B2989"/>
    <w:multiLevelType w:val="hybridMultilevel"/>
    <w:tmpl w:val="8874628A"/>
    <w:lvl w:ilvl="0" w:tplc="67D0380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CC37E2"/>
    <w:multiLevelType w:val="hybridMultilevel"/>
    <w:tmpl w:val="A4086962"/>
    <w:lvl w:ilvl="0" w:tplc="01E649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27C056F"/>
    <w:multiLevelType w:val="hybridMultilevel"/>
    <w:tmpl w:val="9DEA9E28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4622EF"/>
    <w:multiLevelType w:val="hybridMultilevel"/>
    <w:tmpl w:val="087E47D0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E819DE"/>
    <w:multiLevelType w:val="hybridMultilevel"/>
    <w:tmpl w:val="D174C89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552402"/>
    <w:multiLevelType w:val="hybridMultilevel"/>
    <w:tmpl w:val="67243B2A"/>
    <w:lvl w:ilvl="0" w:tplc="E8FE0E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44095B"/>
    <w:multiLevelType w:val="hybridMultilevel"/>
    <w:tmpl w:val="02D4E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5149E8"/>
    <w:multiLevelType w:val="hybridMultilevel"/>
    <w:tmpl w:val="61160DE2"/>
    <w:lvl w:ilvl="0" w:tplc="3C88946C">
      <w:start w:val="1"/>
      <w:numFmt w:val="decimal"/>
      <w:lvlText w:val="%1."/>
      <w:lvlJc w:val="left"/>
      <w:pPr>
        <w:ind w:left="1440" w:hanging="360"/>
      </w:pPr>
      <w:rPr>
        <w:rFonts w:hint="default"/>
        <w:b w:val="0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5D00ABE"/>
    <w:multiLevelType w:val="hybridMultilevel"/>
    <w:tmpl w:val="A0BE2D42"/>
    <w:lvl w:ilvl="0" w:tplc="3250B0D0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6B3D06"/>
    <w:multiLevelType w:val="hybridMultilevel"/>
    <w:tmpl w:val="02D4E3F2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86170B8"/>
    <w:multiLevelType w:val="hybridMultilevel"/>
    <w:tmpl w:val="50FEABC6"/>
    <w:lvl w:ilvl="0" w:tplc="58CADA0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8"/>
  </w:num>
  <w:num w:numId="5">
    <w:abstractNumId w:val="10"/>
  </w:num>
  <w:num w:numId="6">
    <w:abstractNumId w:val="14"/>
  </w:num>
  <w:num w:numId="7">
    <w:abstractNumId w:val="13"/>
  </w:num>
  <w:num w:numId="8">
    <w:abstractNumId w:val="11"/>
  </w:num>
  <w:num w:numId="9">
    <w:abstractNumId w:val="6"/>
  </w:num>
  <w:num w:numId="10">
    <w:abstractNumId w:val="3"/>
  </w:num>
  <w:num w:numId="11">
    <w:abstractNumId w:val="9"/>
  </w:num>
  <w:num w:numId="12">
    <w:abstractNumId w:val="2"/>
  </w:num>
  <w:num w:numId="13">
    <w:abstractNumId w:val="5"/>
  </w:num>
  <w:num w:numId="14">
    <w:abstractNumId w:val="12"/>
  </w:num>
  <w:num w:numId="15">
    <w:abstractNumId w:val="0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8741B"/>
    <w:rsid w:val="000D2119"/>
    <w:rsid w:val="001404E3"/>
    <w:rsid w:val="002507D6"/>
    <w:rsid w:val="00264EE9"/>
    <w:rsid w:val="002878BC"/>
    <w:rsid w:val="00287D7D"/>
    <w:rsid w:val="002C25B8"/>
    <w:rsid w:val="002E0FD0"/>
    <w:rsid w:val="00346221"/>
    <w:rsid w:val="003603EB"/>
    <w:rsid w:val="00377D38"/>
    <w:rsid w:val="003C1E28"/>
    <w:rsid w:val="00442E91"/>
    <w:rsid w:val="0048307A"/>
    <w:rsid w:val="0049171B"/>
    <w:rsid w:val="004E3528"/>
    <w:rsid w:val="005425C7"/>
    <w:rsid w:val="00661589"/>
    <w:rsid w:val="00766351"/>
    <w:rsid w:val="007A10B4"/>
    <w:rsid w:val="007A7785"/>
    <w:rsid w:val="0088741B"/>
    <w:rsid w:val="008A127E"/>
    <w:rsid w:val="008A7A2A"/>
    <w:rsid w:val="008C4320"/>
    <w:rsid w:val="00984A92"/>
    <w:rsid w:val="009D1460"/>
    <w:rsid w:val="009E18C8"/>
    <w:rsid w:val="009F1DC4"/>
    <w:rsid w:val="00A30122"/>
    <w:rsid w:val="00A6580E"/>
    <w:rsid w:val="00A9299E"/>
    <w:rsid w:val="00AA1AFB"/>
    <w:rsid w:val="00AD75AC"/>
    <w:rsid w:val="00AE3180"/>
    <w:rsid w:val="00BB646B"/>
    <w:rsid w:val="00C10780"/>
    <w:rsid w:val="00C46D06"/>
    <w:rsid w:val="00C61EB6"/>
    <w:rsid w:val="00C718E4"/>
    <w:rsid w:val="00C81A23"/>
    <w:rsid w:val="00D03843"/>
    <w:rsid w:val="00D2237F"/>
    <w:rsid w:val="00D237BD"/>
    <w:rsid w:val="00D6458A"/>
    <w:rsid w:val="00D857D9"/>
    <w:rsid w:val="00D90460"/>
    <w:rsid w:val="00D97C66"/>
    <w:rsid w:val="00DE48AC"/>
    <w:rsid w:val="00E00804"/>
    <w:rsid w:val="00E0398B"/>
    <w:rsid w:val="00E1538A"/>
    <w:rsid w:val="00E43941"/>
    <w:rsid w:val="00E7119D"/>
    <w:rsid w:val="00EA694F"/>
    <w:rsid w:val="00EC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931844B"/>
  <w15:docId w15:val="{F47C8A2A-2B9D-44ED-B138-1F4BA5581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1EB6"/>
    <w:pPr>
      <w:spacing w:after="200" w:line="276" w:lineRule="auto"/>
    </w:pPr>
    <w:rPr>
      <w:rFonts w:cs="Calibri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12</Pages>
  <Words>2084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1</vt:lpstr>
    </vt:vector>
  </TitlesOfParts>
  <Company>Hewlett-Packard</Company>
  <LinksUpToDate>false</LinksUpToDate>
  <CharactersWithSpaces>13750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Ana i Ema</dc:creator>
  <cp:keywords/>
  <dc:description/>
  <cp:lastModifiedBy>Windows korisnik</cp:lastModifiedBy>
  <cp:revision>13</cp:revision>
  <cp:lastPrinted>2017-12-08T08:30:00Z</cp:lastPrinted>
  <dcterms:created xsi:type="dcterms:W3CDTF">2017-12-07T14:31:00Z</dcterms:created>
  <dcterms:modified xsi:type="dcterms:W3CDTF">2018-05-24T19:41:00Z</dcterms:modified>
</cp:coreProperties>
</file>